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EBF9" w14:textId="08E99246" w:rsidR="00F0636E" w:rsidRDefault="00C57829" w:rsidP="00324AC1">
      <w:pPr>
        <w:pStyle w:val="a5"/>
        <w:jc w:val="center"/>
        <w:rPr>
          <w:rFonts w:ascii="Times New Roman" w:hAnsi="Times New Roman" w:cs="Times New Roman"/>
          <w:b/>
          <w:bCs/>
          <w:sz w:val="26"/>
          <w:szCs w:val="26"/>
          <w:u w:val="single"/>
        </w:rPr>
      </w:pPr>
      <w:r>
        <w:rPr>
          <w:noProof/>
        </w:rPr>
        <w:drawing>
          <wp:inline distT="0" distB="0" distL="0" distR="0" wp14:anchorId="6F8D6725" wp14:editId="044C9C56">
            <wp:extent cx="4991100" cy="2327003"/>
            <wp:effectExtent l="0" t="0" r="0" b="0"/>
            <wp:docPr id="2106281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6491"/>
                    <a:stretch/>
                  </pic:blipFill>
                  <pic:spPr bwMode="auto">
                    <a:xfrm>
                      <a:off x="0" y="0"/>
                      <a:ext cx="5001890" cy="2332034"/>
                    </a:xfrm>
                    <a:prstGeom prst="rect">
                      <a:avLst/>
                    </a:prstGeom>
                    <a:noFill/>
                    <a:ln>
                      <a:noFill/>
                    </a:ln>
                    <a:extLst>
                      <a:ext uri="{53640926-AAD7-44D8-BBD7-CCE9431645EC}">
                        <a14:shadowObscured xmlns:a14="http://schemas.microsoft.com/office/drawing/2010/main"/>
                      </a:ext>
                    </a:extLst>
                  </pic:spPr>
                </pic:pic>
              </a:graphicData>
            </a:graphic>
          </wp:inline>
        </w:drawing>
      </w:r>
    </w:p>
    <w:p w14:paraId="60930907" w14:textId="77777777" w:rsidR="00A66B68" w:rsidRDefault="00A66B68" w:rsidP="00A66B68">
      <w:pPr>
        <w:pStyle w:val="a5"/>
        <w:spacing w:line="276" w:lineRule="auto"/>
        <w:jc w:val="center"/>
        <w:rPr>
          <w:rFonts w:ascii="Times New Roman" w:hAnsi="Times New Roman" w:cs="Times New Roman"/>
          <w:b/>
          <w:bCs/>
          <w:sz w:val="28"/>
          <w:szCs w:val="28"/>
          <w:u w:val="single"/>
        </w:rPr>
      </w:pPr>
    </w:p>
    <w:p w14:paraId="70D80D58" w14:textId="49C659B6" w:rsidR="00F0636E" w:rsidRPr="00A66B68" w:rsidRDefault="007D198E"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ИНФОРМИРУЕМ</w:t>
      </w:r>
      <w:r w:rsidR="00A66B68" w:rsidRPr="00A66B68">
        <w:rPr>
          <w:rFonts w:ascii="Times New Roman" w:hAnsi="Times New Roman" w:cs="Times New Roman"/>
          <w:b/>
          <w:bCs/>
          <w:sz w:val="28"/>
          <w:szCs w:val="28"/>
          <w:u w:val="single"/>
        </w:rPr>
        <w:t>!!!!!!!</w:t>
      </w:r>
    </w:p>
    <w:p w14:paraId="1C52C0F2" w14:textId="3CADC129" w:rsidR="0052348B" w:rsidRPr="00A66B68"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 xml:space="preserve">Уважаемые </w:t>
      </w:r>
      <w:r w:rsidR="0052348B" w:rsidRPr="00A66B68">
        <w:rPr>
          <w:rFonts w:ascii="Times New Roman" w:hAnsi="Times New Roman" w:cs="Times New Roman"/>
          <w:b/>
          <w:bCs/>
          <w:sz w:val="28"/>
          <w:szCs w:val="28"/>
          <w:u w:val="single"/>
        </w:rPr>
        <w:t>жители и гости города Нягани</w:t>
      </w:r>
    </w:p>
    <w:p w14:paraId="0CDD95C5" w14:textId="03CE4C48" w:rsidR="00382FE5"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Октябрьского</w:t>
      </w:r>
      <w:r w:rsidR="0052348B" w:rsidRPr="00A66B68">
        <w:rPr>
          <w:rFonts w:ascii="Times New Roman" w:hAnsi="Times New Roman" w:cs="Times New Roman"/>
          <w:b/>
          <w:bCs/>
          <w:sz w:val="28"/>
          <w:szCs w:val="28"/>
          <w:u w:val="single"/>
        </w:rPr>
        <w:t xml:space="preserve"> и Белоярского</w:t>
      </w:r>
      <w:r w:rsidRPr="00A66B68">
        <w:rPr>
          <w:rFonts w:ascii="Times New Roman" w:hAnsi="Times New Roman" w:cs="Times New Roman"/>
          <w:b/>
          <w:bCs/>
          <w:sz w:val="28"/>
          <w:szCs w:val="28"/>
          <w:u w:val="single"/>
        </w:rPr>
        <w:t xml:space="preserve"> район</w:t>
      </w:r>
      <w:r w:rsidR="0052348B" w:rsidRPr="00A66B68">
        <w:rPr>
          <w:rFonts w:ascii="Times New Roman" w:hAnsi="Times New Roman" w:cs="Times New Roman"/>
          <w:b/>
          <w:bCs/>
          <w:sz w:val="28"/>
          <w:szCs w:val="28"/>
          <w:u w:val="single"/>
        </w:rPr>
        <w:t>ов</w:t>
      </w:r>
      <w:r w:rsidRPr="00A66B68">
        <w:rPr>
          <w:rFonts w:ascii="Times New Roman" w:hAnsi="Times New Roman" w:cs="Times New Roman"/>
          <w:b/>
          <w:bCs/>
          <w:sz w:val="28"/>
          <w:szCs w:val="28"/>
          <w:u w:val="single"/>
        </w:rPr>
        <w:t>!</w:t>
      </w:r>
    </w:p>
    <w:p w14:paraId="1C510780" w14:textId="77777777" w:rsidR="00A66B68" w:rsidRPr="00A66B68" w:rsidRDefault="00A66B68" w:rsidP="00A66B68">
      <w:pPr>
        <w:pStyle w:val="a5"/>
        <w:spacing w:line="276" w:lineRule="auto"/>
        <w:jc w:val="center"/>
        <w:rPr>
          <w:rFonts w:ascii="Times New Roman" w:hAnsi="Times New Roman" w:cs="Times New Roman"/>
          <w:b/>
          <w:bCs/>
          <w:sz w:val="28"/>
          <w:szCs w:val="28"/>
          <w:u w:val="single"/>
        </w:rPr>
      </w:pPr>
    </w:p>
    <w:p w14:paraId="2BC74C2F" w14:textId="211B2C1A"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На основании постановления правительства РФ от 21 ноября 2019 г. </w:t>
      </w:r>
      <w:r w:rsidR="00852697" w:rsidRPr="00A66B68">
        <w:rPr>
          <w:color w:val="3B2D36"/>
          <w:sz w:val="28"/>
          <w:szCs w:val="28"/>
        </w:rPr>
        <w:t>№</w:t>
      </w:r>
      <w:r w:rsidRPr="00A66B68">
        <w:rPr>
          <w:color w:val="3B2D36"/>
          <w:sz w:val="28"/>
          <w:szCs w:val="28"/>
        </w:rPr>
        <w:t>1482 об утверждение правил учета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w:t>
      </w:r>
    </w:p>
    <w:p w14:paraId="17C26199" w14:textId="388AFA93" w:rsidR="006B761D"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В соответствии с частями 3 и 4 статьи 9 ФЗ "О любительском рыболовстве и о внесении изменений в отдельные законодательные акты РФ" </w:t>
      </w:r>
      <w:r w:rsidR="006B761D" w:rsidRPr="00A66B68">
        <w:rPr>
          <w:color w:val="3B2D36"/>
          <w:sz w:val="28"/>
          <w:szCs w:val="28"/>
        </w:rPr>
        <w:t>сказано, что сетное орудие лова обязательная должно иметь поштучную маркировку, а также прописано, что учет</w:t>
      </w:r>
      <w:r w:rsidR="00E44E0E" w:rsidRPr="00A66B68">
        <w:rPr>
          <w:color w:val="3B2D36"/>
          <w:sz w:val="28"/>
          <w:szCs w:val="28"/>
        </w:rPr>
        <w:t xml:space="preserve"> данных </w:t>
      </w:r>
      <w:r w:rsidR="006B761D" w:rsidRPr="00A66B68">
        <w:rPr>
          <w:color w:val="3B2D36"/>
          <w:sz w:val="28"/>
          <w:szCs w:val="28"/>
        </w:rPr>
        <w:t xml:space="preserve">сетных орудий </w:t>
      </w:r>
      <w:r w:rsidR="00E44E0E" w:rsidRPr="00A66B68">
        <w:rPr>
          <w:color w:val="3B2D36"/>
          <w:sz w:val="28"/>
          <w:szCs w:val="28"/>
        </w:rPr>
        <w:t xml:space="preserve">добычи (вылова) </w:t>
      </w:r>
      <w:r w:rsidR="006B761D" w:rsidRPr="00A66B68">
        <w:rPr>
          <w:color w:val="3B2D36"/>
          <w:sz w:val="28"/>
          <w:szCs w:val="28"/>
        </w:rPr>
        <w:t>и ведение реестра сетных орудий добычи (вылова) водных биоресурсов осуществляются территориальными органами федерального органа исполнительной власти</w:t>
      </w:r>
      <w:r w:rsidR="00E44E0E" w:rsidRPr="00A66B68">
        <w:rPr>
          <w:color w:val="3B2D36"/>
          <w:sz w:val="28"/>
          <w:szCs w:val="28"/>
        </w:rPr>
        <w:t xml:space="preserve">. </w:t>
      </w:r>
    </w:p>
    <w:p w14:paraId="1726D8BE" w14:textId="46BB9D5D"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Учету подлежат все сетные орудия, используемые для любительского рыболовства в районах Севера, Сибири и Дальнего Востока РФ, в том числе Тюменской области, Ханты-Мансийского автономного округа - Югры, Ямало-Ненецкого автономного округа.</w:t>
      </w:r>
    </w:p>
    <w:p w14:paraId="4855A04E" w14:textId="595C2FA2"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 сетных орудий осуществляют территориальные органы Федерального агентства по рыболовству (далее - территориальный орган) </w:t>
      </w:r>
      <w:r w:rsidRPr="00A66B68">
        <w:rPr>
          <w:rStyle w:val="a4"/>
          <w:color w:val="3B2D36"/>
          <w:sz w:val="28"/>
          <w:szCs w:val="28"/>
        </w:rPr>
        <w:t>НИЖНЕОБСКОЕ ТУ</w:t>
      </w:r>
      <w:r w:rsidR="0052348B" w:rsidRPr="00A66B68">
        <w:rPr>
          <w:rStyle w:val="a4"/>
          <w:color w:val="3B2D36"/>
          <w:sz w:val="28"/>
          <w:szCs w:val="28"/>
        </w:rPr>
        <w:t xml:space="preserve"> РОСРЫБОЛОВСТВА,</w:t>
      </w:r>
      <w:r w:rsidRPr="00A66B68">
        <w:rPr>
          <w:color w:val="3B2D36"/>
          <w:sz w:val="28"/>
          <w:szCs w:val="28"/>
        </w:rPr>
        <w:t> путем внесения сведений о сетных орудиях в реестр.</w:t>
      </w:r>
    </w:p>
    <w:p w14:paraId="17F39B6B"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Граждане предоставляют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w:t>
      </w:r>
    </w:p>
    <w:p w14:paraId="779E0B7E"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Заявление о внесении сведений в реестр подается в территориальный орган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w:t>
      </w:r>
    </w:p>
    <w:p w14:paraId="052BE6C0" w14:textId="740FD2DE"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u w:val="single"/>
        </w:rPr>
      </w:pPr>
      <w:r w:rsidRPr="00A66B68">
        <w:rPr>
          <w:b/>
          <w:bCs/>
          <w:color w:val="3B2D36"/>
          <w:sz w:val="28"/>
          <w:szCs w:val="28"/>
          <w:u w:val="single"/>
        </w:rPr>
        <w:t>В заявлении о внесении сведений в реестр указываются:</w:t>
      </w:r>
    </w:p>
    <w:p w14:paraId="003FFE8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а) наименование территориального органа, в который подается заявление о внесении сведений в реестр;</w:t>
      </w:r>
    </w:p>
    <w:p w14:paraId="32149CBF" w14:textId="77777777" w:rsidR="00E44E0E"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б) фамилия, имя, отчество владельца сетного орудия, </w:t>
      </w:r>
    </w:p>
    <w:p w14:paraId="5BCE1019"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в) дата и место рождения владельца сетного орудия;</w:t>
      </w:r>
    </w:p>
    <w:p w14:paraId="0B4C669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г) адрес места жительства (места пребывания) владельца сетного орудия;</w:t>
      </w:r>
    </w:p>
    <w:p w14:paraId="0D08DB6B" w14:textId="5D6A17E4"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lastRenderedPageBreak/>
        <w:t>д)</w:t>
      </w:r>
      <w:r w:rsidR="0052348B" w:rsidRPr="00A66B68">
        <w:rPr>
          <w:b/>
          <w:bCs/>
          <w:color w:val="3B2D36"/>
          <w:sz w:val="28"/>
          <w:szCs w:val="28"/>
        </w:rPr>
        <w:t xml:space="preserve"> </w:t>
      </w:r>
      <w:r w:rsidRPr="00A66B68">
        <w:rPr>
          <w:b/>
          <w:bCs/>
          <w:color w:val="3B2D36"/>
          <w:sz w:val="28"/>
          <w:szCs w:val="28"/>
        </w:rPr>
        <w:t>номер контактного телефона и адрес электронной почты (если имеются) владельца сетного орудия;</w:t>
      </w:r>
    </w:p>
    <w:p w14:paraId="27D65790"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е) данные документа, удостоверяющего личность владельца сетного орудия;</w:t>
      </w:r>
    </w:p>
    <w:p w14:paraId="64E9F1EC"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ж) наименование сетного орудия, сведения о котором подлежат</w:t>
      </w:r>
      <w:r w:rsidR="00E44E0E" w:rsidRPr="00A66B68">
        <w:rPr>
          <w:b/>
          <w:bCs/>
          <w:color w:val="3B2D36"/>
          <w:sz w:val="28"/>
          <w:szCs w:val="28"/>
        </w:rPr>
        <w:t xml:space="preserve"> внесению в реестр, с указанием (</w:t>
      </w:r>
      <w:r w:rsidRPr="00A66B68">
        <w:rPr>
          <w:b/>
          <w:bCs/>
          <w:color w:val="3B2D36"/>
          <w:sz w:val="28"/>
          <w:szCs w:val="28"/>
        </w:rPr>
        <w:t>длины, высоты, размера (шага) ячеи</w:t>
      </w:r>
      <w:r w:rsidR="00E44E0E" w:rsidRPr="00A66B68">
        <w:rPr>
          <w:b/>
          <w:bCs/>
          <w:color w:val="3B2D36"/>
          <w:sz w:val="28"/>
          <w:szCs w:val="28"/>
        </w:rPr>
        <w:t>)</w:t>
      </w:r>
      <w:r w:rsidRPr="00A66B68">
        <w:rPr>
          <w:b/>
          <w:bCs/>
          <w:color w:val="3B2D36"/>
          <w:sz w:val="28"/>
          <w:szCs w:val="28"/>
        </w:rPr>
        <w:t>;</w:t>
      </w:r>
    </w:p>
    <w:p w14:paraId="7DF2D6ED" w14:textId="4E10A724" w:rsidR="00382FE5" w:rsidRPr="00A66B68" w:rsidRDefault="00E44E0E"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з) </w:t>
      </w:r>
      <w:r w:rsidR="00382FE5" w:rsidRPr="00A66B68">
        <w:rPr>
          <w:b/>
          <w:bCs/>
          <w:color w:val="3B2D36"/>
          <w:sz w:val="28"/>
          <w:szCs w:val="28"/>
        </w:rPr>
        <w:t>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r w:rsidR="0052348B" w:rsidRPr="00A66B68">
        <w:rPr>
          <w:b/>
          <w:bCs/>
          <w:color w:val="3B2D36"/>
          <w:sz w:val="28"/>
          <w:szCs w:val="28"/>
        </w:rPr>
        <w:t>.</w:t>
      </w:r>
    </w:p>
    <w:p w14:paraId="682C4D63"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Каждому сетному орудию, данные о котором внесены в реестр, присваивается учетный номер, содержащий серию и номер учета.</w:t>
      </w:r>
    </w:p>
    <w:p w14:paraId="06A1C295"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w:t>
      </w:r>
      <w:r w:rsidR="006B761D" w:rsidRPr="00A66B68">
        <w:rPr>
          <w:color w:val="3B2D36"/>
          <w:sz w:val="28"/>
          <w:szCs w:val="28"/>
        </w:rPr>
        <w:t>.</w:t>
      </w:r>
    </w:p>
    <w:p w14:paraId="06B28C06" w14:textId="77777777" w:rsidR="00382FE5" w:rsidRPr="00A66B68" w:rsidRDefault="00E44E0E"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Данный у</w:t>
      </w:r>
      <w:r w:rsidR="00382FE5" w:rsidRPr="00A66B68">
        <w:rPr>
          <w:color w:val="3B2D36"/>
          <w:sz w:val="28"/>
          <w:szCs w:val="28"/>
        </w:rPr>
        <w:t>четный но</w:t>
      </w:r>
      <w:r w:rsidRPr="00A66B68">
        <w:rPr>
          <w:color w:val="3B2D36"/>
          <w:sz w:val="28"/>
          <w:szCs w:val="28"/>
        </w:rPr>
        <w:t xml:space="preserve">мер наносится на сетные орудия </w:t>
      </w:r>
      <w:r w:rsidR="00382FE5" w:rsidRPr="00A66B68">
        <w:rPr>
          <w:color w:val="3B2D36"/>
          <w:sz w:val="28"/>
          <w:szCs w:val="28"/>
        </w:rPr>
        <w:t>владельцем сетного орудия самостоятельно с соблюдением требований части 4 статьи 9 ФЗ "О любительском рыболовстве и о внесении изменений в отдельные законодательные акты РФ".</w:t>
      </w:r>
    </w:p>
    <w:p w14:paraId="0AB27702" w14:textId="4DD681AA" w:rsidR="006B761D" w:rsidRPr="00A66B68" w:rsidRDefault="006B761D" w:rsidP="002C4007">
      <w:pPr>
        <w:pStyle w:val="a3"/>
        <w:shd w:val="clear" w:color="auto" w:fill="FFFFFF"/>
        <w:spacing w:before="0" w:beforeAutospacing="0" w:after="0" w:afterAutospacing="0"/>
        <w:ind w:left="-567" w:right="-143" w:firstLine="567"/>
        <w:jc w:val="both"/>
        <w:rPr>
          <w:b/>
          <w:color w:val="3B2D36"/>
          <w:sz w:val="28"/>
          <w:szCs w:val="28"/>
        </w:rPr>
      </w:pPr>
      <w:r w:rsidRPr="00A66B68">
        <w:rPr>
          <w:b/>
          <w:color w:val="3B2D36"/>
          <w:sz w:val="28"/>
          <w:szCs w:val="28"/>
        </w:rPr>
        <w:t>Данное постановление не распространяется на граждан</w:t>
      </w:r>
      <w:r w:rsidR="0052348B" w:rsidRPr="00A66B68">
        <w:rPr>
          <w:b/>
          <w:color w:val="3B2D36"/>
          <w:sz w:val="28"/>
          <w:szCs w:val="28"/>
        </w:rPr>
        <w:t>,</w:t>
      </w:r>
      <w:r w:rsidRPr="00A66B68">
        <w:rPr>
          <w:b/>
          <w:color w:val="3B2D36"/>
          <w:sz w:val="28"/>
          <w:szCs w:val="28"/>
        </w:rPr>
        <w:t xml:space="preserve"> относящихся к малочисленным народам Севера, данная категория лиц не проходят регистрацию сетей. </w:t>
      </w:r>
    </w:p>
    <w:p w14:paraId="7B8C3D5F" w14:textId="39394640"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С полным текстом Постановления, а также скачать бланк заявления можно на сайте Нижнеобского территориального Управления Росрыболовства </w:t>
      </w:r>
      <w:r w:rsidR="0052348B" w:rsidRPr="00A66B68">
        <w:rPr>
          <w:color w:val="3B2D36"/>
          <w:sz w:val="28"/>
          <w:szCs w:val="28"/>
        </w:rPr>
        <w:t>-</w:t>
      </w:r>
      <w:r w:rsidRPr="00A66B68">
        <w:rPr>
          <w:color w:val="3B2D36"/>
          <w:sz w:val="28"/>
          <w:szCs w:val="28"/>
        </w:rPr>
        <w:t xml:space="preserve"> noturfish.ru.</w:t>
      </w:r>
    </w:p>
    <w:p w14:paraId="4477C270" w14:textId="541FFB04" w:rsidR="00324AC1" w:rsidRPr="00A66B68" w:rsidRDefault="0052348B"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Также напоминаем, что согла</w:t>
      </w:r>
      <w:r w:rsidR="0077001C" w:rsidRPr="00A66B68">
        <w:rPr>
          <w:rFonts w:ascii="Times New Roman" w:hAnsi="Times New Roman" w:cs="Times New Roman"/>
          <w:b/>
          <w:bCs/>
          <w:sz w:val="28"/>
          <w:szCs w:val="28"/>
        </w:rPr>
        <w:t>с</w:t>
      </w:r>
      <w:r w:rsidRPr="00A66B68">
        <w:rPr>
          <w:rFonts w:ascii="Times New Roman" w:hAnsi="Times New Roman" w:cs="Times New Roman"/>
          <w:b/>
          <w:bCs/>
          <w:sz w:val="28"/>
          <w:szCs w:val="28"/>
        </w:rPr>
        <w:t xml:space="preserve">но </w:t>
      </w:r>
      <w:r w:rsidR="00324AC1" w:rsidRPr="00A66B68">
        <w:rPr>
          <w:rFonts w:ascii="Times New Roman" w:hAnsi="Times New Roman" w:cs="Times New Roman"/>
          <w:b/>
          <w:bCs/>
          <w:sz w:val="28"/>
          <w:szCs w:val="28"/>
        </w:rPr>
        <w:t>Приказа Министерство сельского хозяйства Российской Федерации от 30 октября 2020 г. №646 «</w:t>
      </w:r>
      <w:r w:rsidRPr="00A66B68">
        <w:rPr>
          <w:rFonts w:ascii="Times New Roman" w:hAnsi="Times New Roman" w:cs="Times New Roman"/>
          <w:b/>
          <w:bCs/>
          <w:sz w:val="28"/>
          <w:szCs w:val="28"/>
        </w:rPr>
        <w:t>О</w:t>
      </w:r>
      <w:r w:rsidR="00324AC1" w:rsidRPr="00A66B68">
        <w:rPr>
          <w:rFonts w:ascii="Times New Roman" w:hAnsi="Times New Roman" w:cs="Times New Roman"/>
          <w:b/>
          <w:bCs/>
          <w:sz w:val="28"/>
          <w:szCs w:val="28"/>
        </w:rPr>
        <w:t>б утверждении правил рыболовства для западно-сибирского рыбохозяйственного бассейна»</w:t>
      </w:r>
      <w:r w:rsidR="00FE431F" w:rsidRPr="00A66B68">
        <w:rPr>
          <w:rFonts w:ascii="Times New Roman" w:hAnsi="Times New Roman" w:cs="Times New Roman"/>
          <w:b/>
          <w:bCs/>
          <w:sz w:val="28"/>
          <w:szCs w:val="28"/>
        </w:rPr>
        <w:t>, вступивших в законную силу с 01 сентября 2021 года</w:t>
      </w:r>
      <w:r w:rsidR="00324AC1" w:rsidRPr="00A66B68">
        <w:rPr>
          <w:rFonts w:ascii="Times New Roman" w:hAnsi="Times New Roman" w:cs="Times New Roman"/>
          <w:b/>
          <w:bCs/>
          <w:sz w:val="28"/>
          <w:szCs w:val="28"/>
        </w:rPr>
        <w:t xml:space="preserve">: </w:t>
      </w:r>
    </w:p>
    <w:p w14:paraId="12300427" w14:textId="6E896E12"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 Гражданам запрещается:</w:t>
      </w:r>
    </w:p>
    <w:p w14:paraId="14157B77" w14:textId="6D55FA80"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5FBF53AD" w14:textId="5A2B7AC5"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w:t>
      </w:r>
      <w:r w:rsidR="002F3044" w:rsidRPr="00A66B68">
        <w:rPr>
          <w:rFonts w:ascii="Times New Roman" w:hAnsi="Times New Roman" w:cs="Times New Roman"/>
          <w:b/>
          <w:bCs/>
          <w:sz w:val="28"/>
          <w:szCs w:val="28"/>
        </w:rPr>
        <w:t>.</w:t>
      </w:r>
      <w:r w:rsidRPr="00A66B68">
        <w:rPr>
          <w:rFonts w:ascii="Times New Roman" w:hAnsi="Times New Roman" w:cs="Times New Roman"/>
          <w:b/>
          <w:bCs/>
          <w:sz w:val="28"/>
          <w:szCs w:val="28"/>
        </w:rPr>
        <w:t xml:space="preserve"> 35.1.2. на территории Ханты-Мансийского автономного округа - Югры:</w:t>
      </w:r>
    </w:p>
    <w:p w14:paraId="49F9FB19" w14:textId="71811450"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A66B68">
        <w:rPr>
          <w:rFonts w:ascii="Times New Roman" w:hAnsi="Times New Roman" w:cs="Times New Roman"/>
          <w:sz w:val="28"/>
          <w:szCs w:val="28"/>
        </w:rPr>
        <w:t>Лахсентур</w:t>
      </w:r>
      <w:proofErr w:type="spellEnd"/>
      <w:r w:rsidRPr="00A66B68">
        <w:rPr>
          <w:rFonts w:ascii="Times New Roman" w:hAnsi="Times New Roman" w:cs="Times New Roman"/>
          <w:sz w:val="28"/>
          <w:szCs w:val="28"/>
        </w:rPr>
        <w:t xml:space="preserve">, Сырковое, </w:t>
      </w:r>
      <w:proofErr w:type="spellStart"/>
      <w:r w:rsidRPr="00A66B68">
        <w:rPr>
          <w:rFonts w:ascii="Times New Roman" w:hAnsi="Times New Roman" w:cs="Times New Roman"/>
          <w:sz w:val="28"/>
          <w:szCs w:val="28"/>
        </w:rPr>
        <w:t>Энетор</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Шопох</w:t>
      </w:r>
      <w:proofErr w:type="spellEnd"/>
      <w:r w:rsidRPr="00A66B68">
        <w:rPr>
          <w:rFonts w:ascii="Times New Roman" w:hAnsi="Times New Roman" w:cs="Times New Roman"/>
          <w:sz w:val="28"/>
          <w:szCs w:val="28"/>
        </w:rPr>
        <w:t xml:space="preserve"> Кондинского района, </w:t>
      </w:r>
      <w:proofErr w:type="spellStart"/>
      <w:r w:rsidRPr="00A66B68">
        <w:rPr>
          <w:rFonts w:ascii="Times New Roman" w:hAnsi="Times New Roman" w:cs="Times New Roman"/>
          <w:sz w:val="28"/>
          <w:szCs w:val="28"/>
        </w:rPr>
        <w:t>Ендра</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Ендырь</w:t>
      </w:r>
      <w:proofErr w:type="spellEnd"/>
      <w:r w:rsidRPr="00A66B68">
        <w:rPr>
          <w:rFonts w:ascii="Times New Roman" w:hAnsi="Times New Roman" w:cs="Times New Roman"/>
          <w:sz w:val="28"/>
          <w:szCs w:val="28"/>
        </w:rPr>
        <w:t xml:space="preserve">), Долгий сор, </w:t>
      </w:r>
      <w:proofErr w:type="spellStart"/>
      <w:r w:rsidRPr="00A66B68">
        <w:rPr>
          <w:rFonts w:ascii="Times New Roman" w:hAnsi="Times New Roman" w:cs="Times New Roman"/>
          <w:sz w:val="28"/>
          <w:szCs w:val="28"/>
        </w:rPr>
        <w:t>Шош</w:t>
      </w:r>
      <w:proofErr w:type="spellEnd"/>
      <w:r w:rsidRPr="00A66B68">
        <w:rPr>
          <w:rFonts w:ascii="Times New Roman" w:hAnsi="Times New Roman" w:cs="Times New Roman"/>
          <w:sz w:val="28"/>
          <w:szCs w:val="28"/>
        </w:rPr>
        <w:t>-</w:t>
      </w:r>
      <w:proofErr w:type="spellStart"/>
      <w:r w:rsidRPr="00A66B68">
        <w:rPr>
          <w:rFonts w:ascii="Times New Roman" w:hAnsi="Times New Roman" w:cs="Times New Roman"/>
          <w:sz w:val="28"/>
          <w:szCs w:val="28"/>
        </w:rPr>
        <w:t>ега</w:t>
      </w:r>
      <w:proofErr w:type="spellEnd"/>
      <w:r w:rsidRPr="00A66B68">
        <w:rPr>
          <w:rFonts w:ascii="Times New Roman" w:hAnsi="Times New Roman" w:cs="Times New Roman"/>
          <w:sz w:val="28"/>
          <w:szCs w:val="28"/>
        </w:rPr>
        <w:t>-тор, Медвежье Ханты-Мансийского района;</w:t>
      </w:r>
    </w:p>
    <w:p w14:paraId="0F64EC7D" w14:textId="5D45CA48" w:rsidR="0052348B"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одного фитиля с крылом длиной не более 2 м, с размером (шагом) ячеи, указанным в пункте 20.4 Правил рыболовства.</w:t>
      </w:r>
    </w:p>
    <w:p w14:paraId="2F04ADFB" w14:textId="50BD678F" w:rsidR="00324AC1" w:rsidRPr="00A66B68" w:rsidRDefault="002F3044"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xml:space="preserve">п. </w:t>
      </w:r>
      <w:r w:rsidR="00324AC1" w:rsidRPr="00A66B68">
        <w:rPr>
          <w:rFonts w:ascii="Times New Roman" w:hAnsi="Times New Roman" w:cs="Times New Roman"/>
          <w:b/>
          <w:bCs/>
          <w:sz w:val="28"/>
          <w:szCs w:val="28"/>
        </w:rPr>
        <w:t>35.1.3. При осуществлении любительского рыболовства с применением сетных орудий лова запрещается:</w:t>
      </w:r>
    </w:p>
    <w:p w14:paraId="619349BA" w14:textId="35ABA824"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A8052B6" w14:textId="5E40869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lastRenderedPageBreak/>
        <w:t>- 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57F210C5" w14:textId="44DF3E2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r w:rsidRPr="00A66B68">
        <w:rPr>
          <w:rFonts w:ascii="Times New Roman" w:hAnsi="Times New Roman" w:cs="Times New Roman"/>
          <w:sz w:val="28"/>
          <w:szCs w:val="28"/>
        </w:rPr>
        <w:t>;</w:t>
      </w:r>
    </w:p>
    <w:p w14:paraId="7C7A2AAE" w14:textId="23D1B817"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r w:rsidRPr="00A66B68">
        <w:rPr>
          <w:rFonts w:ascii="Times New Roman" w:hAnsi="Times New Roman" w:cs="Times New Roman"/>
          <w:sz w:val="28"/>
          <w:szCs w:val="28"/>
        </w:rPr>
        <w:t>;</w:t>
      </w:r>
    </w:p>
    <w:p w14:paraId="75C46299" w14:textId="0E94156C"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применять жаберные сети без документа, удостоверяющего личность лица, осуществляющего их применение;</w:t>
      </w:r>
    </w:p>
    <w:p w14:paraId="0A077E7F" w14:textId="44D2C72D"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2F3044" w:rsidRPr="00A66B68">
        <w:rPr>
          <w:rFonts w:ascii="Times New Roman" w:hAnsi="Times New Roman" w:cs="Times New Roman"/>
          <w:sz w:val="28"/>
          <w:szCs w:val="28"/>
        </w:rPr>
        <w:t>передача жаберных сетей лицом, осуществившим учет и маркировку жаберных сетей, другим лицам</w:t>
      </w:r>
      <w:r w:rsidRPr="00A66B68">
        <w:rPr>
          <w:rFonts w:ascii="Times New Roman" w:hAnsi="Times New Roman" w:cs="Times New Roman"/>
          <w:sz w:val="28"/>
          <w:szCs w:val="28"/>
        </w:rPr>
        <w:t>;</w:t>
      </w:r>
    </w:p>
    <w:p w14:paraId="5C8C8BCD" w14:textId="60FAB204"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оставление жаберных сетей без контроля лица, осуществляющего их применение;</w:t>
      </w:r>
    </w:p>
    <w:p w14:paraId="16DC241F" w14:textId="1049241A"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выброс сетных орудий лова, в том числе жаберных сетей и их частей вне специально предусмотренных для сбора мусора мест.</w:t>
      </w:r>
    </w:p>
    <w:p w14:paraId="4AC08B26" w14:textId="16627B47" w:rsidR="0052348B"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35.2. При любительском рыболовстве запрещается применение сетных орудий добычи (вылова) из лески (</w:t>
      </w:r>
      <w:proofErr w:type="spellStart"/>
      <w:r w:rsidRPr="00A66B68">
        <w:rPr>
          <w:rFonts w:ascii="Times New Roman" w:hAnsi="Times New Roman" w:cs="Times New Roman"/>
          <w:b/>
          <w:bCs/>
          <w:sz w:val="28"/>
          <w:szCs w:val="28"/>
        </w:rPr>
        <w:t>мононити</w:t>
      </w:r>
      <w:proofErr w:type="spellEnd"/>
      <w:r w:rsidRPr="00A66B68">
        <w:rPr>
          <w:rFonts w:ascii="Times New Roman" w:hAnsi="Times New Roman" w:cs="Times New Roman"/>
          <w:b/>
          <w:bCs/>
          <w:sz w:val="28"/>
          <w:szCs w:val="28"/>
        </w:rPr>
        <w:t>).</w:t>
      </w:r>
    </w:p>
    <w:p w14:paraId="665D69AF" w14:textId="77777777" w:rsidR="002C4007" w:rsidRDefault="002C4007" w:rsidP="002C4007">
      <w:pPr>
        <w:pStyle w:val="a5"/>
        <w:ind w:left="-567" w:firstLine="567"/>
        <w:jc w:val="both"/>
        <w:rPr>
          <w:rFonts w:ascii="Times New Roman" w:hAnsi="Times New Roman" w:cs="Times New Roman"/>
          <w:sz w:val="28"/>
          <w:szCs w:val="28"/>
        </w:rPr>
      </w:pPr>
    </w:p>
    <w:p w14:paraId="5168803C" w14:textId="156E8C73" w:rsidR="002C4007" w:rsidRPr="00C57829" w:rsidRDefault="0052348B" w:rsidP="00C57829">
      <w:pPr>
        <w:pStyle w:val="a5"/>
        <w:ind w:left="-567" w:firstLine="567"/>
        <w:jc w:val="both"/>
        <w:rPr>
          <w:rFonts w:ascii="Times New Roman" w:hAnsi="Times New Roman" w:cs="Times New Roman"/>
          <w:sz w:val="28"/>
          <w:szCs w:val="28"/>
        </w:rPr>
      </w:pPr>
      <w:r w:rsidRPr="002C4007">
        <w:rPr>
          <w:rFonts w:ascii="Times New Roman" w:hAnsi="Times New Roman" w:cs="Times New Roman"/>
          <w:sz w:val="28"/>
          <w:szCs w:val="28"/>
        </w:rPr>
        <w:t>Более подробную информацию</w:t>
      </w:r>
      <w:r w:rsidR="00906CD6" w:rsidRPr="002C4007">
        <w:rPr>
          <w:rFonts w:ascii="Times New Roman" w:hAnsi="Times New Roman" w:cs="Times New Roman"/>
          <w:sz w:val="28"/>
          <w:szCs w:val="28"/>
        </w:rPr>
        <w:t xml:space="preserve"> </w:t>
      </w:r>
      <w:r w:rsidR="002F3044" w:rsidRPr="002C4007">
        <w:rPr>
          <w:rFonts w:ascii="Times New Roman" w:hAnsi="Times New Roman" w:cs="Times New Roman"/>
          <w:sz w:val="28"/>
          <w:szCs w:val="28"/>
        </w:rPr>
        <w:t xml:space="preserve">о регистрации сетных орудий лова, </w:t>
      </w:r>
      <w:r w:rsidR="00906CD6" w:rsidRPr="002C4007">
        <w:rPr>
          <w:rFonts w:ascii="Times New Roman" w:hAnsi="Times New Roman" w:cs="Times New Roman"/>
          <w:sz w:val="28"/>
          <w:szCs w:val="28"/>
        </w:rPr>
        <w:t>граждане могут получить</w:t>
      </w:r>
      <w:r w:rsidR="00C57829">
        <w:rPr>
          <w:rFonts w:ascii="Times New Roman" w:hAnsi="Times New Roman" w:cs="Times New Roman"/>
          <w:sz w:val="28"/>
          <w:szCs w:val="28"/>
        </w:rPr>
        <w:t>:</w:t>
      </w:r>
      <w:r w:rsidR="002C4007" w:rsidRPr="007D431C">
        <w:rPr>
          <w:rFonts w:ascii="Times New Roman" w:eastAsia="SimSun" w:hAnsi="Times New Roman" w:cs="Times New Roman"/>
          <w:color w:val="000000"/>
          <w:sz w:val="28"/>
          <w:szCs w:val="28"/>
          <w:lang w:eastAsia="ar-SA"/>
        </w:rPr>
        <w:t xml:space="preserve"> в отдел</w:t>
      </w:r>
      <w:r w:rsidR="002C4007">
        <w:rPr>
          <w:rFonts w:ascii="Times New Roman" w:eastAsia="SimSun" w:hAnsi="Times New Roman" w:cs="Times New Roman"/>
          <w:color w:val="000000"/>
          <w:sz w:val="28"/>
          <w:szCs w:val="28"/>
          <w:lang w:eastAsia="ar-SA"/>
        </w:rPr>
        <w:t>е</w:t>
      </w:r>
      <w:r w:rsidR="002C4007" w:rsidRPr="007D431C">
        <w:rPr>
          <w:rFonts w:ascii="Times New Roman" w:eastAsia="SimSun" w:hAnsi="Times New Roman" w:cs="Times New Roman"/>
          <w:color w:val="000000"/>
          <w:sz w:val="28"/>
          <w:szCs w:val="28"/>
          <w:lang w:eastAsia="ar-SA"/>
        </w:rPr>
        <w:t xml:space="preserve"> государственного контроля, надзора и охраны водных биологических ресурсов и среды их обитания по </w:t>
      </w:r>
      <w:r w:rsidR="002C4007" w:rsidRPr="002C4007">
        <w:rPr>
          <w:rFonts w:ascii="Times New Roman" w:eastAsia="SimSun" w:hAnsi="Times New Roman" w:cs="Times New Roman"/>
          <w:color w:val="000000"/>
          <w:sz w:val="28"/>
          <w:szCs w:val="28"/>
          <w:lang w:eastAsia="ar-SA"/>
        </w:rPr>
        <w:t xml:space="preserve">Ханты-Мансийскому автономному округу–Югре </w:t>
      </w:r>
      <w:bookmarkStart w:id="0" w:name="_Hlk116544645"/>
      <w:r w:rsidR="002C4007" w:rsidRPr="007D431C">
        <w:rPr>
          <w:rFonts w:ascii="Times New Roman" w:eastAsia="SimSun" w:hAnsi="Times New Roman" w:cs="Times New Roman"/>
          <w:color w:val="000000"/>
          <w:sz w:val="28"/>
          <w:szCs w:val="28"/>
          <w:lang w:eastAsia="ar-SA"/>
        </w:rPr>
        <w:t xml:space="preserve">Нижнеобского ТУ Росрыболовства </w:t>
      </w:r>
      <w:bookmarkEnd w:id="0"/>
      <w:r w:rsidR="002C4007" w:rsidRPr="007D431C">
        <w:rPr>
          <w:rFonts w:ascii="Times New Roman" w:eastAsia="SimSun" w:hAnsi="Times New Roman" w:cs="Times New Roman"/>
          <w:color w:val="000000"/>
          <w:sz w:val="28"/>
          <w:szCs w:val="28"/>
          <w:lang w:eastAsia="ar-SA"/>
        </w:rPr>
        <w:t xml:space="preserve">по </w:t>
      </w:r>
      <w:r w:rsidR="002C4007" w:rsidRPr="007D431C">
        <w:rPr>
          <w:rFonts w:ascii="Times New Roman" w:eastAsia="SimSun" w:hAnsi="Times New Roman" w:cs="Times New Roman"/>
          <w:b/>
          <w:bCs/>
          <w:color w:val="000000"/>
          <w:sz w:val="28"/>
          <w:szCs w:val="28"/>
          <w:lang w:eastAsia="ar-SA"/>
        </w:rPr>
        <w:t>адресу: 628011, г. Ханты-Мансийск, ул. Гагарина, д. 186,</w:t>
      </w:r>
      <w:r w:rsidR="002C4007">
        <w:rPr>
          <w:rFonts w:ascii="Times New Roman" w:eastAsia="SimSun" w:hAnsi="Times New Roman" w:cs="Times New Roman"/>
          <w:b/>
          <w:bCs/>
          <w:color w:val="000000"/>
          <w:sz w:val="28"/>
          <w:szCs w:val="28"/>
          <w:lang w:eastAsia="ar-SA"/>
        </w:rPr>
        <w:t xml:space="preserve"> </w:t>
      </w:r>
      <w:r w:rsidR="002C4007" w:rsidRPr="007D431C">
        <w:rPr>
          <w:rFonts w:ascii="Times New Roman" w:eastAsia="SimSun" w:hAnsi="Times New Roman" w:cs="Times New Roman"/>
          <w:b/>
          <w:bCs/>
          <w:color w:val="000000"/>
          <w:sz w:val="28"/>
          <w:szCs w:val="28"/>
          <w:lang w:eastAsia="ar-SA"/>
        </w:rPr>
        <w:t xml:space="preserve">телефон: 8 (3467) 33-67-93, </w:t>
      </w:r>
      <w:r w:rsidR="002C4007" w:rsidRPr="007D431C">
        <w:rPr>
          <w:rFonts w:ascii="Times New Roman" w:eastAsia="SimSun" w:hAnsi="Times New Roman" w:cs="Times New Roman"/>
          <w:b/>
          <w:bCs/>
          <w:sz w:val="28"/>
          <w:szCs w:val="28"/>
          <w:lang w:val="en-US" w:eastAsia="ar-SA"/>
        </w:rPr>
        <w:t>e</w:t>
      </w:r>
      <w:r w:rsidR="002C4007" w:rsidRPr="007D431C">
        <w:rPr>
          <w:rFonts w:ascii="Times New Roman" w:eastAsia="SimSun" w:hAnsi="Times New Roman" w:cs="Times New Roman"/>
          <w:b/>
          <w:bCs/>
          <w:sz w:val="28"/>
          <w:szCs w:val="28"/>
          <w:lang w:eastAsia="ar-SA"/>
        </w:rPr>
        <w:t>-</w:t>
      </w:r>
      <w:r w:rsidR="002C4007" w:rsidRPr="007D431C">
        <w:rPr>
          <w:rFonts w:ascii="Times New Roman" w:eastAsia="SimSun" w:hAnsi="Times New Roman" w:cs="Times New Roman"/>
          <w:b/>
          <w:bCs/>
          <w:sz w:val="28"/>
          <w:szCs w:val="28"/>
          <w:lang w:val="en-US" w:eastAsia="ar-SA"/>
        </w:rPr>
        <w:t>mail</w:t>
      </w:r>
      <w:r w:rsidR="002C4007" w:rsidRPr="007D431C">
        <w:rPr>
          <w:rFonts w:ascii="Times New Roman" w:eastAsia="SimSun" w:hAnsi="Times New Roman" w:cs="Times New Roman"/>
          <w:b/>
          <w:bCs/>
          <w:sz w:val="28"/>
          <w:szCs w:val="28"/>
          <w:lang w:eastAsia="ar-SA"/>
        </w:rPr>
        <w:t xml:space="preserve">: </w:t>
      </w:r>
      <w:hyperlink r:id="rId5" w:history="1">
        <w:r w:rsidR="001824DB" w:rsidRPr="00C57829">
          <w:rPr>
            <w:rStyle w:val="a6"/>
            <w:rFonts w:ascii="Times New Roman" w:hAnsi="Times New Roman" w:cs="Times New Roman"/>
            <w:sz w:val="28"/>
            <w:szCs w:val="28"/>
          </w:rPr>
          <w:t>goscontrol86@tmn.fish.gov.ru</w:t>
        </w:r>
      </w:hyperlink>
    </w:p>
    <w:p w14:paraId="1FB02F40" w14:textId="77777777" w:rsidR="001824DB" w:rsidRPr="001824DB" w:rsidRDefault="001824DB" w:rsidP="002C4007">
      <w:pPr>
        <w:suppressAutoHyphens/>
        <w:spacing w:after="0" w:line="240" w:lineRule="auto"/>
        <w:ind w:left="-567" w:firstLine="567"/>
        <w:jc w:val="both"/>
        <w:rPr>
          <w:rFonts w:ascii="Times New Roman" w:eastAsia="SimSun" w:hAnsi="Times New Roman" w:cs="Times New Roman"/>
          <w:sz w:val="28"/>
          <w:szCs w:val="28"/>
          <w:lang w:eastAsia="ar-SA"/>
        </w:rPr>
      </w:pPr>
    </w:p>
    <w:p w14:paraId="5D3413F6" w14:textId="77777777" w:rsidR="002C4007" w:rsidRPr="00A66B68" w:rsidRDefault="002C4007" w:rsidP="002C4007">
      <w:pPr>
        <w:pStyle w:val="a5"/>
        <w:spacing w:line="276" w:lineRule="auto"/>
        <w:ind w:left="-567" w:firstLine="567"/>
        <w:jc w:val="both"/>
        <w:rPr>
          <w:rFonts w:ascii="Times New Roman" w:hAnsi="Times New Roman" w:cs="Times New Roman"/>
          <w:b/>
          <w:bCs/>
          <w:sz w:val="28"/>
          <w:szCs w:val="28"/>
        </w:rPr>
      </w:pPr>
    </w:p>
    <w:sectPr w:rsidR="002C4007" w:rsidRPr="00A66B68" w:rsidSect="00F0636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C"/>
    <w:rsid w:val="001824DB"/>
    <w:rsid w:val="002C4007"/>
    <w:rsid w:val="002F3044"/>
    <w:rsid w:val="00324AC1"/>
    <w:rsid w:val="00382FE5"/>
    <w:rsid w:val="003C22FF"/>
    <w:rsid w:val="004B5747"/>
    <w:rsid w:val="0052348B"/>
    <w:rsid w:val="00547EFC"/>
    <w:rsid w:val="00652B3C"/>
    <w:rsid w:val="00681DB8"/>
    <w:rsid w:val="006B761D"/>
    <w:rsid w:val="0077001C"/>
    <w:rsid w:val="007D198E"/>
    <w:rsid w:val="00805CE2"/>
    <w:rsid w:val="00852697"/>
    <w:rsid w:val="00906CD6"/>
    <w:rsid w:val="00A66B68"/>
    <w:rsid w:val="00C27E5D"/>
    <w:rsid w:val="00C57829"/>
    <w:rsid w:val="00C76BFC"/>
    <w:rsid w:val="00DC0CE9"/>
    <w:rsid w:val="00E44E0E"/>
    <w:rsid w:val="00F063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FBD"/>
  <w15:docId w15:val="{ED8E9ABD-28EC-4E98-8559-71B5E1D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FE5"/>
    <w:rPr>
      <w:b/>
      <w:bCs/>
    </w:rPr>
  </w:style>
  <w:style w:type="paragraph" w:styleId="a5">
    <w:name w:val="No Spacing"/>
    <w:uiPriority w:val="1"/>
    <w:qFormat/>
    <w:rsid w:val="00324AC1"/>
    <w:pPr>
      <w:spacing w:after="0" w:line="240" w:lineRule="auto"/>
    </w:pPr>
  </w:style>
  <w:style w:type="character" w:styleId="a6">
    <w:name w:val="Hyperlink"/>
    <w:basedOn w:val="a0"/>
    <w:uiPriority w:val="99"/>
    <w:unhideWhenUsed/>
    <w:rsid w:val="002C4007"/>
    <w:rPr>
      <w:color w:val="0000FF" w:themeColor="hyperlink"/>
      <w:u w:val="single"/>
    </w:rPr>
  </w:style>
  <w:style w:type="character" w:styleId="a7">
    <w:name w:val="Unresolved Mention"/>
    <w:basedOn w:val="a0"/>
    <w:uiPriority w:val="99"/>
    <w:semiHidden/>
    <w:unhideWhenUsed/>
    <w:rsid w:val="002C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scontrol86@tmn.fish.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АНО "Свет Сердца"</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 Галина Васильевна</dc:creator>
  <cp:lastModifiedBy>User</cp:lastModifiedBy>
  <cp:revision>2</cp:revision>
  <cp:lastPrinted>2021-06-11T08:21:00Z</cp:lastPrinted>
  <dcterms:created xsi:type="dcterms:W3CDTF">2023-06-20T04:34:00Z</dcterms:created>
  <dcterms:modified xsi:type="dcterms:W3CDTF">2023-06-20T04:34:00Z</dcterms:modified>
</cp:coreProperties>
</file>